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21" w:rsidRPr="002E449E" w:rsidRDefault="00663C21" w:rsidP="00663C21">
      <w:pPr>
        <w:ind w:right="-694"/>
        <w:jc w:val="right"/>
        <w:rPr>
          <w:rFonts w:ascii="Trebuchet MS" w:hAnsi="Trebuchet MS"/>
          <w:sz w:val="40"/>
          <w:szCs w:val="40"/>
        </w:rPr>
      </w:pPr>
      <w:r w:rsidRPr="002E449E">
        <w:rPr>
          <w:rFonts w:ascii="Trebuchet MS" w:hAnsi="Trebuchet MS"/>
          <w:b/>
          <w:sz w:val="40"/>
          <w:szCs w:val="40"/>
        </w:rPr>
        <w:t>The Whitechapel Centre</w:t>
      </w:r>
      <w:r w:rsidR="003C58AB">
        <w:rPr>
          <w:rFonts w:ascii="Trebuchet MS" w:hAnsi="Trebuchet MS"/>
          <w:b/>
          <w:sz w:val="40"/>
          <w:szCs w:val="40"/>
        </w:rPr>
        <w:t xml:space="preserve"> </w:t>
      </w:r>
    </w:p>
    <w:p w:rsidR="00663C21" w:rsidRPr="002E449E" w:rsidRDefault="00663C21" w:rsidP="00663C21">
      <w:pPr>
        <w:ind w:right="-694"/>
        <w:jc w:val="right"/>
        <w:rPr>
          <w:rFonts w:ascii="Trebuchet MS" w:hAnsi="Trebuchet MS"/>
          <w:b/>
          <w:sz w:val="32"/>
          <w:szCs w:val="32"/>
        </w:rPr>
      </w:pPr>
      <w:r w:rsidRPr="002E449E">
        <w:rPr>
          <w:rFonts w:ascii="Trebuchet MS" w:hAnsi="Trebuchet MS"/>
          <w:b/>
          <w:sz w:val="32"/>
          <w:szCs w:val="32"/>
        </w:rPr>
        <w:t>Job Description</w:t>
      </w:r>
    </w:p>
    <w:p w:rsidR="00663C21" w:rsidRDefault="00663C21" w:rsidP="00663C21">
      <w:pPr>
        <w:tabs>
          <w:tab w:val="left" w:pos="270"/>
        </w:tabs>
        <w:ind w:right="-694"/>
        <w:rPr>
          <w:rFonts w:ascii="Trebuchet MS" w:hAnsi="Trebuchet MS"/>
          <w:b/>
          <w:bCs/>
        </w:rPr>
      </w:pPr>
    </w:p>
    <w:p w:rsidR="00663C21" w:rsidRPr="00FE7FB9" w:rsidRDefault="00663C21" w:rsidP="00663C21">
      <w:pPr>
        <w:tabs>
          <w:tab w:val="left" w:pos="270"/>
        </w:tabs>
        <w:ind w:right="-694"/>
        <w:rPr>
          <w:rFonts w:ascii="Trebuchet MS" w:hAnsi="Trebuchet MS"/>
          <w:b/>
          <w:bCs/>
          <w:sz w:val="20"/>
          <w:szCs w:val="20"/>
        </w:rPr>
      </w:pPr>
    </w:p>
    <w:p w:rsidR="00663C21" w:rsidRPr="00FE7FB9" w:rsidRDefault="00663C21" w:rsidP="00663C21">
      <w:pPr>
        <w:tabs>
          <w:tab w:val="left" w:pos="270"/>
        </w:tabs>
        <w:ind w:right="-694"/>
        <w:rPr>
          <w:rFonts w:ascii="Trebuchet MS" w:hAnsi="Trebuchet MS"/>
          <w:b/>
          <w:bCs/>
          <w:sz w:val="20"/>
          <w:szCs w:val="20"/>
        </w:rPr>
      </w:pPr>
      <w:r w:rsidRPr="00FE7FB9">
        <w:rPr>
          <w:rFonts w:ascii="Trebuchet MS" w:hAnsi="Trebuchet MS"/>
          <w:b/>
          <w:bCs/>
          <w:sz w:val="20"/>
          <w:szCs w:val="20"/>
        </w:rPr>
        <w:t xml:space="preserve">Post: </w:t>
      </w:r>
      <w:r w:rsidRPr="00FE7FB9">
        <w:rPr>
          <w:rFonts w:ascii="Trebuchet MS" w:hAnsi="Trebuchet MS"/>
          <w:b/>
          <w:bCs/>
          <w:sz w:val="20"/>
          <w:szCs w:val="20"/>
        </w:rPr>
        <w:tab/>
      </w:r>
      <w:r w:rsidRPr="00FE7FB9">
        <w:rPr>
          <w:rFonts w:ascii="Trebuchet MS" w:hAnsi="Trebuchet MS"/>
          <w:b/>
          <w:bCs/>
          <w:sz w:val="20"/>
          <w:szCs w:val="20"/>
        </w:rPr>
        <w:tab/>
      </w:r>
      <w:r w:rsidRPr="00235D8F">
        <w:rPr>
          <w:rFonts w:ascii="Trebuchet MS" w:hAnsi="Trebuchet MS"/>
          <w:bCs/>
          <w:sz w:val="20"/>
          <w:szCs w:val="20"/>
        </w:rPr>
        <w:t xml:space="preserve">Waking </w:t>
      </w:r>
      <w:r w:rsidRPr="008B39B0">
        <w:rPr>
          <w:rFonts w:ascii="Trebuchet MS" w:hAnsi="Trebuchet MS"/>
          <w:bCs/>
          <w:sz w:val="20"/>
          <w:szCs w:val="20"/>
        </w:rPr>
        <w:t xml:space="preserve">Night </w:t>
      </w:r>
      <w:r w:rsidR="00CE1F67">
        <w:rPr>
          <w:rFonts w:ascii="Trebuchet MS" w:hAnsi="Trebuchet MS"/>
          <w:bCs/>
          <w:sz w:val="20"/>
          <w:szCs w:val="20"/>
        </w:rPr>
        <w:t>Project</w:t>
      </w:r>
      <w:r w:rsidRPr="008B39B0">
        <w:rPr>
          <w:rFonts w:ascii="Trebuchet MS" w:hAnsi="Trebuchet MS"/>
          <w:bCs/>
          <w:sz w:val="20"/>
          <w:szCs w:val="20"/>
        </w:rPr>
        <w:t xml:space="preserve"> Worker</w:t>
      </w:r>
    </w:p>
    <w:p w:rsidR="00663C21" w:rsidRPr="00FE7FB9" w:rsidRDefault="00663C21" w:rsidP="00663C21">
      <w:pPr>
        <w:tabs>
          <w:tab w:val="left" w:pos="270"/>
        </w:tabs>
        <w:ind w:right="-694"/>
        <w:rPr>
          <w:rFonts w:ascii="Trebuchet MS" w:hAnsi="Trebuchet MS"/>
          <w:b/>
          <w:bCs/>
          <w:sz w:val="20"/>
          <w:szCs w:val="20"/>
        </w:rPr>
      </w:pPr>
    </w:p>
    <w:p w:rsidR="00663C21" w:rsidRPr="00FE7FB9" w:rsidRDefault="00663C21" w:rsidP="00663C21">
      <w:pPr>
        <w:tabs>
          <w:tab w:val="left" w:pos="270"/>
        </w:tabs>
        <w:ind w:right="-694"/>
        <w:rPr>
          <w:rFonts w:ascii="Trebuchet MS" w:hAnsi="Trebuchet MS"/>
          <w:b/>
          <w:bCs/>
          <w:sz w:val="20"/>
          <w:szCs w:val="20"/>
        </w:rPr>
      </w:pPr>
      <w:r w:rsidRPr="00FE7FB9">
        <w:rPr>
          <w:rFonts w:ascii="Trebuchet MS" w:hAnsi="Trebuchet MS"/>
          <w:b/>
          <w:bCs/>
          <w:sz w:val="20"/>
          <w:szCs w:val="20"/>
        </w:rPr>
        <w:t>Reports to:</w:t>
      </w:r>
      <w:r w:rsidRPr="00FE7FB9">
        <w:rPr>
          <w:rFonts w:ascii="Trebuchet MS" w:hAnsi="Trebuchet MS"/>
          <w:b/>
          <w:bCs/>
          <w:sz w:val="20"/>
          <w:szCs w:val="20"/>
        </w:rPr>
        <w:tab/>
      </w:r>
      <w:r w:rsidR="00BE3202" w:rsidRPr="00BE3202">
        <w:rPr>
          <w:rFonts w:ascii="Trebuchet MS" w:hAnsi="Trebuchet MS"/>
          <w:bCs/>
          <w:sz w:val="20"/>
          <w:szCs w:val="20"/>
        </w:rPr>
        <w:t>Senior Worker</w:t>
      </w:r>
      <w:r>
        <w:rPr>
          <w:rFonts w:ascii="Trebuchet MS" w:hAnsi="Trebuchet MS"/>
          <w:b/>
          <w:bCs/>
          <w:sz w:val="20"/>
          <w:szCs w:val="20"/>
        </w:rPr>
        <w:t xml:space="preserve"> </w:t>
      </w:r>
      <w:r w:rsidRPr="00FE7FB9">
        <w:rPr>
          <w:rFonts w:ascii="Trebuchet MS" w:hAnsi="Trebuchet MS"/>
          <w:b/>
          <w:bCs/>
          <w:sz w:val="20"/>
          <w:szCs w:val="20"/>
        </w:rPr>
        <w:t xml:space="preserve"> </w:t>
      </w:r>
    </w:p>
    <w:p w:rsidR="00663C21" w:rsidRPr="00FE7FB9" w:rsidRDefault="00663C21" w:rsidP="00663C21">
      <w:pPr>
        <w:tabs>
          <w:tab w:val="left" w:pos="270"/>
        </w:tabs>
        <w:ind w:right="-694"/>
        <w:rPr>
          <w:rFonts w:ascii="Trebuchet MS" w:hAnsi="Trebuchet MS"/>
          <w:b/>
          <w:bCs/>
          <w:sz w:val="20"/>
          <w:szCs w:val="20"/>
        </w:rPr>
      </w:pPr>
    </w:p>
    <w:p w:rsidR="00663C21" w:rsidRPr="00FE7FB9" w:rsidRDefault="00663C21" w:rsidP="00663C21">
      <w:pPr>
        <w:ind w:left="1440" w:right="-694" w:hanging="1440"/>
        <w:rPr>
          <w:rFonts w:ascii="Trebuchet MS" w:hAnsi="Trebuchet MS" w:cs="Arial"/>
          <w:sz w:val="20"/>
          <w:szCs w:val="20"/>
        </w:rPr>
      </w:pPr>
      <w:r w:rsidRPr="00FE7FB9">
        <w:rPr>
          <w:rFonts w:ascii="Trebuchet MS" w:hAnsi="Trebuchet MS"/>
          <w:b/>
          <w:bCs/>
          <w:sz w:val="20"/>
          <w:szCs w:val="20"/>
        </w:rPr>
        <w:t>Grade:</w:t>
      </w:r>
      <w:r w:rsidRPr="00FE7FB9">
        <w:rPr>
          <w:rFonts w:ascii="Trebuchet MS" w:hAnsi="Trebuchet MS"/>
          <w:b/>
          <w:bCs/>
          <w:sz w:val="20"/>
          <w:szCs w:val="20"/>
        </w:rPr>
        <w:tab/>
      </w:r>
      <w:r w:rsidRPr="008B39B0">
        <w:rPr>
          <w:rFonts w:ascii="Trebuchet MS" w:hAnsi="Trebuchet MS" w:cs="Arial"/>
          <w:sz w:val="20"/>
          <w:szCs w:val="20"/>
        </w:rPr>
        <w:t xml:space="preserve">NJC </w:t>
      </w:r>
      <w:proofErr w:type="spellStart"/>
      <w:proofErr w:type="gramStart"/>
      <w:r w:rsidRPr="008B39B0">
        <w:rPr>
          <w:rFonts w:ascii="Trebuchet MS" w:hAnsi="Trebuchet MS" w:cs="Arial"/>
          <w:sz w:val="20"/>
          <w:szCs w:val="20"/>
        </w:rPr>
        <w:t>scp</w:t>
      </w:r>
      <w:proofErr w:type="spellEnd"/>
      <w:proofErr w:type="gramEnd"/>
      <w:r w:rsidRPr="008B39B0">
        <w:rPr>
          <w:rFonts w:ascii="Trebuchet MS" w:hAnsi="Trebuchet MS" w:cs="Arial"/>
          <w:sz w:val="20"/>
          <w:szCs w:val="20"/>
        </w:rPr>
        <w:t xml:space="preserve"> </w:t>
      </w:r>
      <w:r w:rsidR="00BE3202">
        <w:rPr>
          <w:rFonts w:ascii="Trebuchet MS" w:hAnsi="Trebuchet MS" w:cs="Arial"/>
          <w:sz w:val="20"/>
          <w:szCs w:val="20"/>
        </w:rPr>
        <w:t>8</w:t>
      </w:r>
      <w:r>
        <w:rPr>
          <w:rFonts w:ascii="Trebuchet MS" w:hAnsi="Trebuchet MS" w:cs="Arial"/>
          <w:sz w:val="20"/>
          <w:szCs w:val="20"/>
        </w:rPr>
        <w:t>-</w:t>
      </w:r>
      <w:r w:rsidR="00BE3202">
        <w:rPr>
          <w:rFonts w:ascii="Trebuchet MS" w:hAnsi="Trebuchet MS" w:cs="Arial"/>
          <w:sz w:val="20"/>
          <w:szCs w:val="20"/>
        </w:rPr>
        <w:t>11</w:t>
      </w:r>
      <w:r>
        <w:rPr>
          <w:rFonts w:ascii="Trebuchet MS" w:hAnsi="Trebuchet MS" w:cs="Arial"/>
          <w:b/>
          <w:sz w:val="20"/>
          <w:szCs w:val="20"/>
        </w:rPr>
        <w:t xml:space="preserve"> </w:t>
      </w:r>
    </w:p>
    <w:p w:rsidR="00663C21" w:rsidRPr="00FE7FB9" w:rsidRDefault="00663C21" w:rsidP="00663C21">
      <w:pPr>
        <w:tabs>
          <w:tab w:val="left" w:pos="270"/>
        </w:tabs>
        <w:ind w:right="-694"/>
        <w:rPr>
          <w:rFonts w:ascii="Trebuchet MS" w:hAnsi="Trebuchet MS"/>
          <w:b/>
          <w:bCs/>
          <w:sz w:val="20"/>
          <w:szCs w:val="20"/>
        </w:rPr>
      </w:pPr>
    </w:p>
    <w:p w:rsidR="00663C21" w:rsidRPr="00FE7FB9" w:rsidRDefault="00663C21" w:rsidP="00663C21">
      <w:pPr>
        <w:tabs>
          <w:tab w:val="left" w:pos="270"/>
        </w:tabs>
        <w:ind w:right="-694"/>
        <w:rPr>
          <w:rFonts w:ascii="Trebuchet MS" w:hAnsi="Trebuchet MS"/>
          <w:b/>
          <w:bCs/>
          <w:sz w:val="20"/>
          <w:szCs w:val="20"/>
        </w:rPr>
      </w:pPr>
    </w:p>
    <w:p w:rsidR="00663C21" w:rsidRPr="00500E7F" w:rsidRDefault="00663C21" w:rsidP="00663C21">
      <w:pPr>
        <w:tabs>
          <w:tab w:val="left" w:pos="270"/>
        </w:tabs>
        <w:ind w:right="-694"/>
        <w:rPr>
          <w:rFonts w:ascii="Trebuchet MS" w:hAnsi="Trebuchet MS"/>
          <w:b/>
          <w:bCs/>
          <w:sz w:val="20"/>
          <w:szCs w:val="20"/>
        </w:rPr>
      </w:pPr>
      <w:r>
        <w:rPr>
          <w:rFonts w:ascii="Trebuchet MS" w:hAnsi="Trebuchet MS"/>
          <w:b/>
          <w:bCs/>
          <w:sz w:val="20"/>
          <w:szCs w:val="20"/>
        </w:rPr>
        <w:t xml:space="preserve">Disclosure &amp; Barring </w:t>
      </w:r>
      <w:r w:rsidRPr="00500E7F">
        <w:rPr>
          <w:rFonts w:ascii="Trebuchet MS" w:hAnsi="Trebuchet MS"/>
          <w:b/>
          <w:bCs/>
          <w:sz w:val="20"/>
          <w:szCs w:val="20"/>
        </w:rPr>
        <w:t xml:space="preserve">Vetting        </w:t>
      </w:r>
    </w:p>
    <w:p w:rsidR="00663C21" w:rsidRDefault="00663C21" w:rsidP="00663C21">
      <w:pPr>
        <w:tabs>
          <w:tab w:val="left" w:pos="270"/>
        </w:tabs>
        <w:ind w:right="-694"/>
        <w:rPr>
          <w:rFonts w:ascii="Trebuchet MS" w:hAnsi="Trebuchet MS"/>
          <w:sz w:val="20"/>
          <w:szCs w:val="20"/>
        </w:rPr>
      </w:pPr>
    </w:p>
    <w:p w:rsidR="00663C21" w:rsidRPr="00FE7FB9" w:rsidRDefault="00663C21" w:rsidP="00663C21">
      <w:pPr>
        <w:tabs>
          <w:tab w:val="left" w:pos="270"/>
        </w:tabs>
        <w:ind w:right="-694"/>
        <w:rPr>
          <w:rFonts w:ascii="Trebuchet MS" w:hAnsi="Trebuchet MS"/>
          <w:b/>
          <w:bCs/>
          <w:noProof/>
          <w:sz w:val="20"/>
          <w:szCs w:val="20"/>
        </w:rPr>
      </w:pPr>
      <w:r w:rsidRPr="00FE7FB9">
        <w:rPr>
          <w:rFonts w:ascii="Trebuchet MS" w:hAnsi="Trebuchet MS"/>
          <w:sz w:val="20"/>
          <w:szCs w:val="20"/>
        </w:rPr>
        <w:t xml:space="preserve">This post, due to its nature, duties and responsibilities, will be subject to a check by the </w:t>
      </w:r>
      <w:r>
        <w:rPr>
          <w:rFonts w:ascii="Trebuchet MS" w:hAnsi="Trebuchet MS"/>
          <w:sz w:val="20"/>
          <w:szCs w:val="20"/>
        </w:rPr>
        <w:t>Disclosure &amp; Barring Service</w:t>
      </w:r>
      <w:r w:rsidRPr="00FE7FB9">
        <w:rPr>
          <w:rFonts w:ascii="Trebuchet MS" w:hAnsi="Trebuchet MS"/>
          <w:sz w:val="20"/>
          <w:szCs w:val="20"/>
        </w:rPr>
        <w:t xml:space="preserve">.  The level of check, which will apply, shall be an “Enhanced” level check.  Information about this disclosure can be found at the Website: </w:t>
      </w:r>
      <w:hyperlink r:id="rId7" w:history="1">
        <w:r w:rsidRPr="00FE7FB9">
          <w:rPr>
            <w:rStyle w:val="Hyperlink"/>
            <w:rFonts w:ascii="Trebuchet MS" w:hAnsi="Trebuchet MS"/>
            <w:sz w:val="20"/>
            <w:szCs w:val="20"/>
          </w:rPr>
          <w:t>www.disclosure.gov.uk</w:t>
        </w:r>
      </w:hyperlink>
    </w:p>
    <w:p w:rsidR="00663C21" w:rsidRPr="00FE7FB9" w:rsidRDefault="00663C21" w:rsidP="00663C21">
      <w:pPr>
        <w:tabs>
          <w:tab w:val="left" w:pos="270"/>
        </w:tabs>
        <w:ind w:right="-694"/>
        <w:rPr>
          <w:rFonts w:ascii="Trebuchet MS" w:hAnsi="Trebuchet MS"/>
          <w:b/>
          <w:bCs/>
          <w:noProof/>
          <w:sz w:val="20"/>
          <w:szCs w:val="20"/>
        </w:rPr>
      </w:pPr>
    </w:p>
    <w:p w:rsidR="00663C21" w:rsidRPr="00FE7FB9" w:rsidRDefault="00663C21" w:rsidP="00663C21">
      <w:pPr>
        <w:tabs>
          <w:tab w:val="left" w:pos="270"/>
        </w:tabs>
        <w:ind w:right="-694"/>
        <w:rPr>
          <w:rFonts w:ascii="Trebuchet MS" w:hAnsi="Trebuchet MS"/>
          <w:b/>
          <w:bCs/>
          <w:noProof/>
          <w:sz w:val="20"/>
          <w:szCs w:val="20"/>
        </w:rPr>
      </w:pPr>
    </w:p>
    <w:p w:rsidR="00663C21" w:rsidRPr="00FE7FB9" w:rsidRDefault="00663C21" w:rsidP="00663C21">
      <w:pPr>
        <w:tabs>
          <w:tab w:val="left" w:pos="270"/>
        </w:tabs>
        <w:ind w:right="-694"/>
        <w:rPr>
          <w:rFonts w:ascii="Trebuchet MS" w:hAnsi="Trebuchet MS"/>
          <w:noProof/>
          <w:sz w:val="20"/>
          <w:szCs w:val="20"/>
        </w:rPr>
      </w:pPr>
      <w:r w:rsidRPr="00FE7FB9">
        <w:rPr>
          <w:rFonts w:ascii="Trebuchet MS" w:hAnsi="Trebuchet MS"/>
          <w:b/>
          <w:bCs/>
          <w:noProof/>
          <w:sz w:val="20"/>
          <w:szCs w:val="20"/>
        </w:rPr>
        <w:t xml:space="preserve">Purpose of Job </w:t>
      </w:r>
      <w:r w:rsidRPr="00FE7FB9">
        <w:rPr>
          <w:rFonts w:ascii="Trebuchet MS" w:hAnsi="Trebuchet MS"/>
          <w:noProof/>
          <w:sz w:val="20"/>
          <w:szCs w:val="20"/>
        </w:rPr>
        <w:t xml:space="preserve"> </w:t>
      </w:r>
    </w:p>
    <w:p w:rsidR="00663C21" w:rsidRDefault="00663C21" w:rsidP="00663C21">
      <w:pPr>
        <w:rPr>
          <w:rFonts w:ascii="Trebuchet MS" w:hAnsi="Trebuchet MS" w:cs="Arial"/>
          <w:u w:val="single"/>
        </w:rPr>
      </w:pPr>
    </w:p>
    <w:p w:rsidR="00BE3202" w:rsidRPr="00D068D6" w:rsidRDefault="00BE3202" w:rsidP="00BE3202">
      <w:pPr>
        <w:rPr>
          <w:rFonts w:ascii="Trebuchet MS" w:hAnsi="Trebuchet MS" w:cs="Arial"/>
          <w:sz w:val="20"/>
          <w:szCs w:val="20"/>
        </w:rPr>
      </w:pPr>
      <w:r w:rsidRPr="00D068D6">
        <w:rPr>
          <w:rFonts w:ascii="Trebuchet MS" w:hAnsi="Trebuchet MS" w:cs="Arial"/>
          <w:sz w:val="20"/>
          <w:szCs w:val="20"/>
        </w:rPr>
        <w:t xml:space="preserve">To </w:t>
      </w:r>
      <w:r>
        <w:rPr>
          <w:rFonts w:ascii="Trebuchet MS" w:hAnsi="Trebuchet MS" w:cs="Arial"/>
          <w:sz w:val="20"/>
          <w:szCs w:val="20"/>
        </w:rPr>
        <w:t xml:space="preserve">provide </w:t>
      </w:r>
      <w:r w:rsidRPr="00D068D6">
        <w:rPr>
          <w:rFonts w:ascii="Trebuchet MS" w:hAnsi="Trebuchet MS" w:cs="Arial"/>
          <w:sz w:val="20"/>
          <w:szCs w:val="20"/>
        </w:rPr>
        <w:t xml:space="preserve">overnight housing and support services to </w:t>
      </w:r>
      <w:r>
        <w:rPr>
          <w:rFonts w:ascii="Trebuchet MS" w:hAnsi="Trebuchet MS" w:cs="Arial"/>
          <w:sz w:val="20"/>
          <w:szCs w:val="20"/>
        </w:rPr>
        <w:t xml:space="preserve">residents </w:t>
      </w:r>
      <w:r w:rsidRPr="00D068D6">
        <w:rPr>
          <w:rFonts w:ascii="Trebuchet MS" w:hAnsi="Trebuchet MS" w:cs="Arial"/>
          <w:sz w:val="20"/>
          <w:szCs w:val="20"/>
        </w:rPr>
        <w:t xml:space="preserve">in order to maximise health, well-being and inclusion. </w:t>
      </w:r>
    </w:p>
    <w:p w:rsidR="00BE3202" w:rsidRPr="00D068D6" w:rsidRDefault="00BE3202" w:rsidP="00BE3202">
      <w:pPr>
        <w:rPr>
          <w:rFonts w:ascii="Trebuchet MS" w:hAnsi="Trebuchet MS" w:cs="Arial"/>
          <w:sz w:val="20"/>
          <w:szCs w:val="20"/>
        </w:rPr>
      </w:pPr>
    </w:p>
    <w:p w:rsidR="00BE3202" w:rsidRDefault="00BE3202" w:rsidP="00BE3202">
      <w:pPr>
        <w:rPr>
          <w:rFonts w:ascii="Trebuchet MS" w:hAnsi="Trebuchet MS" w:cs="Arial"/>
          <w:sz w:val="20"/>
          <w:szCs w:val="20"/>
        </w:rPr>
      </w:pPr>
      <w:r w:rsidRPr="00D068D6">
        <w:rPr>
          <w:rFonts w:ascii="Trebuchet MS" w:hAnsi="Trebuchet MS" w:cs="Arial"/>
          <w:sz w:val="20"/>
          <w:szCs w:val="20"/>
        </w:rPr>
        <w:t xml:space="preserve">To </w:t>
      </w:r>
      <w:r>
        <w:rPr>
          <w:rFonts w:ascii="Trebuchet MS" w:hAnsi="Trebuchet MS" w:cs="Arial"/>
          <w:sz w:val="20"/>
          <w:szCs w:val="20"/>
        </w:rPr>
        <w:t xml:space="preserve">assess, </w:t>
      </w:r>
      <w:r w:rsidRPr="00D068D6">
        <w:rPr>
          <w:rFonts w:ascii="Trebuchet MS" w:hAnsi="Trebuchet MS" w:cs="Arial"/>
          <w:sz w:val="20"/>
          <w:szCs w:val="20"/>
        </w:rPr>
        <w:t>support and advi</w:t>
      </w:r>
      <w:r>
        <w:rPr>
          <w:rFonts w:ascii="Trebuchet MS" w:hAnsi="Trebuchet MS" w:cs="Arial"/>
          <w:sz w:val="20"/>
          <w:szCs w:val="20"/>
        </w:rPr>
        <w:t>se residents</w:t>
      </w:r>
      <w:r w:rsidRPr="00D068D6">
        <w:rPr>
          <w:rFonts w:ascii="Trebuchet MS" w:hAnsi="Trebuchet MS" w:cs="Arial"/>
          <w:sz w:val="20"/>
          <w:szCs w:val="20"/>
        </w:rPr>
        <w:t>.</w:t>
      </w:r>
    </w:p>
    <w:p w:rsidR="00BE3202" w:rsidRPr="004C6433" w:rsidRDefault="00BE3202" w:rsidP="00BE3202">
      <w:pPr>
        <w:rPr>
          <w:rFonts w:ascii="Trebuchet MS" w:hAnsi="Trebuchet MS" w:cs="Arial"/>
          <w:sz w:val="20"/>
          <w:szCs w:val="20"/>
        </w:rPr>
      </w:pPr>
    </w:p>
    <w:p w:rsidR="00BE3202" w:rsidRPr="0034190C" w:rsidRDefault="00BE3202" w:rsidP="00BE3202">
      <w:pPr>
        <w:jc w:val="both"/>
        <w:rPr>
          <w:rFonts w:ascii="Trebuchet MS" w:hAnsi="Trebuchet MS"/>
          <w:color w:val="00B050"/>
          <w:sz w:val="20"/>
          <w:szCs w:val="20"/>
        </w:rPr>
      </w:pPr>
      <w:proofErr w:type="gramStart"/>
      <w:r w:rsidRPr="00BE3202">
        <w:rPr>
          <w:rFonts w:ascii="Trebuchet MS" w:hAnsi="Trebuchet MS"/>
          <w:sz w:val="20"/>
          <w:szCs w:val="20"/>
        </w:rPr>
        <w:t>To</w:t>
      </w:r>
      <w:r w:rsidRPr="005E3370">
        <w:rPr>
          <w:rFonts w:ascii="Trebuchet MS" w:hAnsi="Trebuchet MS"/>
          <w:color w:val="000000"/>
          <w:sz w:val="20"/>
          <w:szCs w:val="20"/>
        </w:rPr>
        <w:t xml:space="preserve"> ensure the safety and security of all residents, staff and visitors to the service.</w:t>
      </w:r>
      <w:proofErr w:type="gramEnd"/>
    </w:p>
    <w:p w:rsidR="00663C21" w:rsidRDefault="00663C21" w:rsidP="00663C21">
      <w:pPr>
        <w:rPr>
          <w:rFonts w:ascii="Trebuchet MS" w:hAnsi="Trebuchet MS" w:cs="Arial"/>
          <w:sz w:val="20"/>
          <w:szCs w:val="20"/>
        </w:rPr>
      </w:pPr>
    </w:p>
    <w:p w:rsidR="00BE3202" w:rsidRPr="00FE7FB9" w:rsidRDefault="00BE3202" w:rsidP="00663C21">
      <w:pPr>
        <w:rPr>
          <w:rFonts w:ascii="Trebuchet MS" w:hAnsi="Trebuchet MS" w:cs="Arial"/>
          <w:sz w:val="20"/>
          <w:szCs w:val="20"/>
        </w:rPr>
      </w:pPr>
    </w:p>
    <w:p w:rsidR="00663C21" w:rsidRPr="00FE7FB9" w:rsidRDefault="00663C21" w:rsidP="00663C21">
      <w:pPr>
        <w:rPr>
          <w:rFonts w:ascii="Trebuchet MS" w:hAnsi="Trebuchet MS" w:cs="Arial"/>
          <w:b/>
          <w:sz w:val="20"/>
          <w:szCs w:val="20"/>
        </w:rPr>
      </w:pPr>
      <w:r w:rsidRPr="00FE7FB9">
        <w:rPr>
          <w:rFonts w:ascii="Trebuchet MS" w:hAnsi="Trebuchet MS" w:cs="Arial"/>
          <w:b/>
          <w:sz w:val="20"/>
          <w:szCs w:val="20"/>
        </w:rPr>
        <w:t>Duties and Responsibilities</w:t>
      </w:r>
    </w:p>
    <w:p w:rsidR="00663C21" w:rsidRDefault="00663C21" w:rsidP="00663C21">
      <w:pPr>
        <w:rPr>
          <w:rFonts w:ascii="Trebuchet MS" w:hAnsi="Trebuchet MS" w:cs="Arial"/>
          <w:sz w:val="20"/>
          <w:szCs w:val="20"/>
        </w:rPr>
      </w:pPr>
    </w:p>
    <w:p w:rsidR="00663C21" w:rsidRDefault="00663C21" w:rsidP="00663C21">
      <w:pPr>
        <w:rPr>
          <w:rFonts w:ascii="Trebuchet MS" w:hAnsi="Trebuchet MS" w:cs="Arial"/>
          <w:sz w:val="20"/>
          <w:szCs w:val="20"/>
        </w:rPr>
      </w:pPr>
      <w:proofErr w:type="gramStart"/>
      <w:r>
        <w:rPr>
          <w:rFonts w:ascii="Trebuchet MS" w:hAnsi="Trebuchet MS" w:cs="Arial"/>
          <w:sz w:val="20"/>
          <w:szCs w:val="20"/>
        </w:rPr>
        <w:t>To participate in handovers with day staff at the start and end of each shift.</w:t>
      </w:r>
      <w:proofErr w:type="gramEnd"/>
    </w:p>
    <w:p w:rsidR="00663C21" w:rsidRPr="00FE7FB9" w:rsidRDefault="00663C21" w:rsidP="00663C21">
      <w:pPr>
        <w:rPr>
          <w:rFonts w:ascii="Trebuchet MS" w:hAnsi="Trebuchet MS" w:cs="Arial"/>
          <w:sz w:val="20"/>
          <w:szCs w:val="20"/>
        </w:rPr>
      </w:pPr>
    </w:p>
    <w:p w:rsidR="00663C21" w:rsidRPr="00164E74" w:rsidRDefault="00663C21" w:rsidP="00663C21">
      <w:pPr>
        <w:rPr>
          <w:rFonts w:ascii="Trebuchet MS" w:hAnsi="Trebuchet MS" w:cs="Arial"/>
          <w:sz w:val="20"/>
          <w:szCs w:val="20"/>
        </w:rPr>
      </w:pPr>
      <w:r w:rsidRPr="00164E74">
        <w:rPr>
          <w:rFonts w:ascii="Trebuchet MS" w:hAnsi="Trebuchet MS" w:cs="Arial"/>
          <w:sz w:val="20"/>
          <w:szCs w:val="20"/>
        </w:rPr>
        <w:t>To provide a safe, secure environment and to ensure clients’ needs are met overnight.</w:t>
      </w:r>
    </w:p>
    <w:p w:rsidR="00663C21" w:rsidRPr="00164E74" w:rsidRDefault="00663C21" w:rsidP="00663C21">
      <w:pPr>
        <w:rPr>
          <w:rFonts w:ascii="Trebuchet MS" w:hAnsi="Trebuchet MS" w:cs="Arial"/>
          <w:sz w:val="20"/>
          <w:szCs w:val="20"/>
        </w:rPr>
      </w:pPr>
    </w:p>
    <w:p w:rsidR="00CD4620" w:rsidRPr="005E3370" w:rsidRDefault="00CD4620" w:rsidP="00CD4620">
      <w:pPr>
        <w:rPr>
          <w:rFonts w:ascii="Trebuchet MS" w:hAnsi="Trebuchet MS" w:cs="Arial"/>
          <w:color w:val="000000"/>
          <w:sz w:val="20"/>
          <w:szCs w:val="20"/>
        </w:rPr>
      </w:pPr>
      <w:r>
        <w:rPr>
          <w:rFonts w:ascii="Trebuchet MS" w:hAnsi="Trebuchet MS" w:cs="Arial"/>
          <w:sz w:val="20"/>
          <w:szCs w:val="20"/>
        </w:rPr>
        <w:t>T</w:t>
      </w:r>
      <w:r w:rsidRPr="00164E74">
        <w:rPr>
          <w:rFonts w:ascii="Trebuchet MS" w:hAnsi="Trebuchet MS" w:cs="Arial"/>
          <w:sz w:val="20"/>
          <w:szCs w:val="20"/>
        </w:rPr>
        <w:t xml:space="preserve">o supervise </w:t>
      </w:r>
      <w:r>
        <w:rPr>
          <w:rFonts w:ascii="Trebuchet MS" w:hAnsi="Trebuchet MS" w:cs="Arial"/>
          <w:sz w:val="20"/>
          <w:szCs w:val="20"/>
        </w:rPr>
        <w:t>residents</w:t>
      </w:r>
      <w:r w:rsidRPr="00164E74">
        <w:rPr>
          <w:rFonts w:ascii="Trebuchet MS" w:hAnsi="Trebuchet MS" w:cs="Arial"/>
          <w:sz w:val="20"/>
          <w:szCs w:val="20"/>
        </w:rPr>
        <w:t>’ conduct, health, safety and welfare</w:t>
      </w:r>
      <w:r>
        <w:rPr>
          <w:rFonts w:ascii="Trebuchet MS" w:hAnsi="Trebuchet MS" w:cs="Arial"/>
          <w:sz w:val="20"/>
          <w:szCs w:val="20"/>
        </w:rPr>
        <w:t xml:space="preserve"> and t</w:t>
      </w:r>
      <w:r w:rsidRPr="005E3370">
        <w:rPr>
          <w:rFonts w:ascii="Trebuchet MS" w:hAnsi="Trebuchet MS" w:cs="Arial"/>
          <w:color w:val="000000"/>
          <w:sz w:val="20"/>
          <w:szCs w:val="20"/>
        </w:rPr>
        <w:t>o provide support and assistance as required.</w:t>
      </w:r>
    </w:p>
    <w:p w:rsidR="00663C21" w:rsidRDefault="00663C21" w:rsidP="00663C21">
      <w:pPr>
        <w:rPr>
          <w:rFonts w:ascii="Trebuchet MS" w:hAnsi="Trebuchet MS" w:cs="Arial"/>
          <w:sz w:val="20"/>
          <w:szCs w:val="20"/>
        </w:rPr>
      </w:pPr>
    </w:p>
    <w:p w:rsidR="00CD4620" w:rsidRPr="00166A67" w:rsidRDefault="00CD4620" w:rsidP="00CD4620">
      <w:pPr>
        <w:rPr>
          <w:rFonts w:ascii="Trebuchet MS" w:hAnsi="Trebuchet MS" w:cs="Arial"/>
          <w:sz w:val="20"/>
          <w:szCs w:val="20"/>
        </w:rPr>
      </w:pPr>
      <w:r>
        <w:rPr>
          <w:rFonts w:ascii="Trebuchet MS" w:hAnsi="Trebuchet MS" w:cs="Arial"/>
          <w:sz w:val="20"/>
          <w:szCs w:val="20"/>
        </w:rPr>
        <w:t>To undertake regular building and resident welfare checks throughout the night as directed.</w:t>
      </w:r>
    </w:p>
    <w:p w:rsidR="00CD4620" w:rsidRPr="00164E74" w:rsidRDefault="00CD4620" w:rsidP="00663C21">
      <w:pPr>
        <w:rPr>
          <w:rFonts w:ascii="Trebuchet MS" w:hAnsi="Trebuchet MS" w:cs="Arial"/>
          <w:sz w:val="20"/>
          <w:szCs w:val="20"/>
        </w:rPr>
      </w:pPr>
    </w:p>
    <w:p w:rsidR="00663C21" w:rsidRPr="00164E74" w:rsidRDefault="00663C21" w:rsidP="00663C21">
      <w:pPr>
        <w:rPr>
          <w:rFonts w:ascii="Trebuchet MS" w:hAnsi="Trebuchet MS" w:cs="Arial"/>
          <w:sz w:val="20"/>
          <w:szCs w:val="20"/>
        </w:rPr>
      </w:pPr>
      <w:r w:rsidRPr="00164E74">
        <w:rPr>
          <w:rFonts w:ascii="Trebuchet MS" w:hAnsi="Trebuchet MS" w:cs="Arial"/>
          <w:sz w:val="20"/>
          <w:szCs w:val="20"/>
        </w:rPr>
        <w:t>To deal with incidents / potential incidents and record them as appropriate, taking into account impact on staff, service-users and local neighbours.</w:t>
      </w:r>
    </w:p>
    <w:p w:rsidR="00663C21" w:rsidRPr="00164E74" w:rsidRDefault="00663C21" w:rsidP="00663C21">
      <w:pPr>
        <w:rPr>
          <w:rFonts w:ascii="Trebuchet MS" w:hAnsi="Trebuchet MS" w:cs="Arial"/>
          <w:sz w:val="20"/>
          <w:szCs w:val="20"/>
        </w:rPr>
      </w:pPr>
    </w:p>
    <w:p w:rsidR="00CD4620" w:rsidRDefault="00CD4620" w:rsidP="00CD4620">
      <w:pPr>
        <w:rPr>
          <w:rFonts w:ascii="Trebuchet MS" w:hAnsi="Trebuchet MS" w:cs="Arial"/>
          <w:sz w:val="20"/>
          <w:szCs w:val="20"/>
        </w:rPr>
      </w:pPr>
      <w:r w:rsidRPr="00FE7FB9">
        <w:rPr>
          <w:rFonts w:ascii="Trebuchet MS" w:hAnsi="Trebuchet MS" w:cs="Arial"/>
          <w:sz w:val="20"/>
          <w:szCs w:val="20"/>
        </w:rPr>
        <w:t xml:space="preserve">To develop </w:t>
      </w:r>
      <w:r w:rsidRPr="005E3370">
        <w:rPr>
          <w:rFonts w:ascii="Trebuchet MS" w:hAnsi="Trebuchet MS" w:cs="Arial"/>
          <w:color w:val="000000"/>
          <w:sz w:val="20"/>
          <w:szCs w:val="20"/>
        </w:rPr>
        <w:t>productive</w:t>
      </w:r>
      <w:r>
        <w:rPr>
          <w:rFonts w:ascii="Trebuchet MS" w:hAnsi="Trebuchet MS" w:cs="Arial"/>
          <w:sz w:val="20"/>
          <w:szCs w:val="20"/>
        </w:rPr>
        <w:t xml:space="preserve"> </w:t>
      </w:r>
      <w:r w:rsidRPr="00FE7FB9">
        <w:rPr>
          <w:rFonts w:ascii="Trebuchet MS" w:hAnsi="Trebuchet MS" w:cs="Arial"/>
          <w:sz w:val="20"/>
          <w:szCs w:val="20"/>
        </w:rPr>
        <w:t>relationships with ex</w:t>
      </w:r>
      <w:r>
        <w:rPr>
          <w:rFonts w:ascii="Trebuchet MS" w:hAnsi="Trebuchet MS" w:cs="Arial"/>
          <w:sz w:val="20"/>
          <w:szCs w:val="20"/>
        </w:rPr>
        <w:t>ternal agencies such as police, health services and local neighbours</w:t>
      </w:r>
    </w:p>
    <w:p w:rsidR="00CD4620" w:rsidRDefault="00CD4620" w:rsidP="00CD4620">
      <w:pPr>
        <w:rPr>
          <w:rFonts w:ascii="Trebuchet MS" w:hAnsi="Trebuchet MS" w:cs="Arial"/>
          <w:sz w:val="20"/>
          <w:szCs w:val="20"/>
        </w:rPr>
      </w:pPr>
    </w:p>
    <w:p w:rsidR="00CD4620" w:rsidRPr="005E3370" w:rsidRDefault="00CD4620" w:rsidP="00CD4620">
      <w:pPr>
        <w:jc w:val="both"/>
        <w:rPr>
          <w:rFonts w:ascii="Trebuchet MS" w:hAnsi="Trebuchet MS" w:cs="Arial"/>
          <w:color w:val="000000"/>
          <w:sz w:val="20"/>
          <w:szCs w:val="20"/>
        </w:rPr>
      </w:pPr>
      <w:r>
        <w:rPr>
          <w:rFonts w:ascii="Trebuchet MS" w:hAnsi="Trebuchet MS"/>
          <w:sz w:val="20"/>
          <w:szCs w:val="20"/>
        </w:rPr>
        <w:t xml:space="preserve">To help deal </w:t>
      </w:r>
      <w:r w:rsidRPr="00B34B64">
        <w:rPr>
          <w:rFonts w:ascii="Trebuchet MS" w:hAnsi="Trebuchet MS"/>
          <w:sz w:val="20"/>
          <w:szCs w:val="20"/>
        </w:rPr>
        <w:t>with telephone and general enquiries</w:t>
      </w:r>
      <w:r>
        <w:rPr>
          <w:rFonts w:ascii="Trebuchet MS" w:hAnsi="Trebuchet MS"/>
          <w:sz w:val="20"/>
          <w:szCs w:val="20"/>
        </w:rPr>
        <w:t xml:space="preserve"> including </w:t>
      </w:r>
      <w:r w:rsidRPr="005E3370">
        <w:rPr>
          <w:rFonts w:ascii="Trebuchet MS" w:hAnsi="Trebuchet MS" w:cs="Arial"/>
          <w:color w:val="000000"/>
          <w:sz w:val="20"/>
          <w:szCs w:val="20"/>
        </w:rPr>
        <w:t>enquiries about servic</w:t>
      </w:r>
      <w:r>
        <w:rPr>
          <w:rFonts w:ascii="Trebuchet MS" w:hAnsi="Trebuchet MS" w:cs="Arial"/>
          <w:color w:val="000000"/>
          <w:sz w:val="20"/>
          <w:szCs w:val="20"/>
        </w:rPr>
        <w:t>e user referrals to the service and record any calls from LARI phone on the relevant logs</w:t>
      </w:r>
    </w:p>
    <w:p w:rsidR="00CD4620" w:rsidRPr="006609B3" w:rsidRDefault="00CD4620" w:rsidP="00CD4620">
      <w:pPr>
        <w:rPr>
          <w:rFonts w:ascii="Trebuchet MS" w:hAnsi="Trebuchet MS" w:cs="Arial"/>
          <w:color w:val="00B050"/>
          <w:sz w:val="20"/>
          <w:szCs w:val="20"/>
        </w:rPr>
      </w:pPr>
    </w:p>
    <w:p w:rsidR="00CD4620" w:rsidRDefault="00CD4620" w:rsidP="00CD4620">
      <w:pPr>
        <w:rPr>
          <w:rFonts w:ascii="Trebuchet MS" w:hAnsi="Trebuchet MS" w:cs="Arial"/>
          <w:sz w:val="20"/>
          <w:szCs w:val="20"/>
        </w:rPr>
      </w:pPr>
      <w:r>
        <w:rPr>
          <w:rFonts w:ascii="Trebuchet MS" w:hAnsi="Trebuchet MS" w:cs="Arial"/>
          <w:sz w:val="20"/>
          <w:szCs w:val="20"/>
        </w:rPr>
        <w:t>To pass on any neighbour complaints to the Senior Worker in a timely manner and record the necessary information</w:t>
      </w:r>
    </w:p>
    <w:p w:rsidR="00CD4620" w:rsidRDefault="00CD4620" w:rsidP="00CD4620">
      <w:pPr>
        <w:rPr>
          <w:rFonts w:ascii="Trebuchet MS" w:hAnsi="Trebuchet MS" w:cs="Arial"/>
          <w:sz w:val="20"/>
          <w:szCs w:val="20"/>
        </w:rPr>
      </w:pPr>
    </w:p>
    <w:p w:rsidR="00CD4620" w:rsidRPr="00FE7FB9" w:rsidRDefault="00CD4620" w:rsidP="00CD4620">
      <w:pPr>
        <w:rPr>
          <w:rFonts w:ascii="Trebuchet MS" w:hAnsi="Trebuchet MS" w:cs="Arial"/>
          <w:sz w:val="20"/>
          <w:szCs w:val="20"/>
        </w:rPr>
      </w:pPr>
      <w:r w:rsidRPr="00FE7FB9">
        <w:rPr>
          <w:rFonts w:ascii="Trebuchet MS" w:hAnsi="Trebuchet MS" w:cs="Arial"/>
          <w:sz w:val="20"/>
          <w:szCs w:val="20"/>
        </w:rPr>
        <w:t xml:space="preserve">To undertake needs and risk assessments for individuals new to </w:t>
      </w:r>
      <w:r>
        <w:rPr>
          <w:rFonts w:ascii="Trebuchet MS" w:hAnsi="Trebuchet MS" w:cs="Arial"/>
          <w:sz w:val="20"/>
          <w:szCs w:val="20"/>
        </w:rPr>
        <w:t>the service or update risk assessments of current residents after an incident</w:t>
      </w:r>
    </w:p>
    <w:p w:rsidR="00CD4620" w:rsidRDefault="00CD4620" w:rsidP="00CD4620">
      <w:pPr>
        <w:rPr>
          <w:rFonts w:ascii="Trebuchet MS" w:hAnsi="Trebuchet MS" w:cs="Arial"/>
          <w:sz w:val="20"/>
          <w:szCs w:val="20"/>
        </w:rPr>
      </w:pPr>
    </w:p>
    <w:p w:rsidR="00CD4620" w:rsidRPr="00FE7FB9" w:rsidRDefault="00CD4620" w:rsidP="00CD4620">
      <w:pPr>
        <w:rPr>
          <w:rFonts w:ascii="Trebuchet MS" w:hAnsi="Trebuchet MS" w:cs="Arial"/>
          <w:sz w:val="20"/>
          <w:szCs w:val="20"/>
        </w:rPr>
      </w:pPr>
      <w:r w:rsidRPr="00FE7FB9">
        <w:rPr>
          <w:rFonts w:ascii="Trebuchet MS" w:hAnsi="Trebuchet MS" w:cs="Arial"/>
          <w:sz w:val="20"/>
          <w:szCs w:val="20"/>
        </w:rPr>
        <w:t xml:space="preserve">To </w:t>
      </w:r>
      <w:r>
        <w:rPr>
          <w:rFonts w:ascii="Trebuchet MS" w:hAnsi="Trebuchet MS" w:cs="Arial"/>
          <w:sz w:val="20"/>
          <w:szCs w:val="20"/>
        </w:rPr>
        <w:t xml:space="preserve">support the </w:t>
      </w:r>
      <w:r w:rsidRPr="00FE7FB9">
        <w:rPr>
          <w:rFonts w:ascii="Trebuchet MS" w:hAnsi="Trebuchet MS" w:cs="Arial"/>
          <w:sz w:val="20"/>
          <w:szCs w:val="20"/>
        </w:rPr>
        <w:t xml:space="preserve">assessment of </w:t>
      </w:r>
      <w:r>
        <w:rPr>
          <w:rFonts w:ascii="Trebuchet MS" w:hAnsi="Trebuchet MS" w:cs="Arial"/>
          <w:sz w:val="20"/>
          <w:szCs w:val="20"/>
        </w:rPr>
        <w:t xml:space="preserve">the </w:t>
      </w:r>
      <w:r w:rsidRPr="00FE7FB9">
        <w:rPr>
          <w:rFonts w:ascii="Trebuchet MS" w:hAnsi="Trebuchet MS" w:cs="Arial"/>
          <w:sz w:val="20"/>
          <w:szCs w:val="20"/>
        </w:rPr>
        <w:t>housing and support needs of rough sleepers.</w:t>
      </w:r>
    </w:p>
    <w:p w:rsidR="00CD4620" w:rsidRPr="00FE7FB9" w:rsidRDefault="00CD4620" w:rsidP="00CD4620">
      <w:pPr>
        <w:rPr>
          <w:rFonts w:ascii="Trebuchet MS" w:hAnsi="Trebuchet MS" w:cs="Arial"/>
          <w:sz w:val="20"/>
          <w:szCs w:val="20"/>
        </w:rPr>
      </w:pPr>
    </w:p>
    <w:p w:rsidR="00CD4620" w:rsidRPr="000B27EE" w:rsidRDefault="00CD4620" w:rsidP="00CD4620">
      <w:pPr>
        <w:rPr>
          <w:rFonts w:ascii="Trebuchet MS" w:hAnsi="Trebuchet MS" w:cs="Arial"/>
          <w:sz w:val="20"/>
          <w:szCs w:val="20"/>
        </w:rPr>
      </w:pPr>
      <w:r w:rsidRPr="000B27EE">
        <w:rPr>
          <w:rFonts w:ascii="Trebuchet MS" w:hAnsi="Trebuchet MS" w:cs="Arial"/>
          <w:sz w:val="20"/>
          <w:szCs w:val="20"/>
        </w:rPr>
        <w:t xml:space="preserve">To </w:t>
      </w:r>
      <w:r>
        <w:rPr>
          <w:rFonts w:ascii="Trebuchet MS" w:hAnsi="Trebuchet MS" w:cs="Arial"/>
          <w:sz w:val="20"/>
          <w:szCs w:val="20"/>
        </w:rPr>
        <w:t xml:space="preserve">contribute towards the development of tailored support plans which maximise each individual’s </w:t>
      </w:r>
      <w:r w:rsidRPr="000B27EE">
        <w:rPr>
          <w:rFonts w:ascii="Trebuchet MS" w:hAnsi="Trebuchet MS" w:cs="Arial"/>
          <w:sz w:val="20"/>
          <w:szCs w:val="20"/>
        </w:rPr>
        <w:t xml:space="preserve">potential and ability to be self-determining </w:t>
      </w:r>
      <w:r>
        <w:rPr>
          <w:rFonts w:ascii="Trebuchet MS" w:hAnsi="Trebuchet MS" w:cs="Arial"/>
          <w:sz w:val="20"/>
          <w:szCs w:val="20"/>
        </w:rPr>
        <w:t xml:space="preserve">through the provision of advice, advocacy, learning and development opportunities and </w:t>
      </w:r>
      <w:r w:rsidRPr="000B27EE">
        <w:rPr>
          <w:rFonts w:ascii="Trebuchet MS" w:hAnsi="Trebuchet MS" w:cs="Arial"/>
          <w:sz w:val="20"/>
          <w:szCs w:val="20"/>
        </w:rPr>
        <w:t>support</w:t>
      </w:r>
      <w:r>
        <w:rPr>
          <w:rFonts w:ascii="Trebuchet MS" w:hAnsi="Trebuchet MS" w:cs="Arial"/>
          <w:sz w:val="20"/>
          <w:szCs w:val="20"/>
        </w:rPr>
        <w:t>.</w:t>
      </w:r>
    </w:p>
    <w:p w:rsidR="00CD4620" w:rsidRDefault="00CD4620" w:rsidP="00663C21">
      <w:pPr>
        <w:rPr>
          <w:rFonts w:ascii="Trebuchet MS" w:hAnsi="Trebuchet MS" w:cs="Arial"/>
          <w:sz w:val="20"/>
          <w:szCs w:val="20"/>
        </w:rPr>
      </w:pPr>
    </w:p>
    <w:p w:rsidR="00CD4620" w:rsidRPr="0034190C" w:rsidRDefault="00CD4620" w:rsidP="00CD4620">
      <w:pPr>
        <w:ind w:right="-518"/>
        <w:jc w:val="both"/>
        <w:rPr>
          <w:rFonts w:ascii="Trebuchet MS" w:hAnsi="Trebuchet MS"/>
          <w:color w:val="00B050"/>
          <w:sz w:val="20"/>
        </w:rPr>
      </w:pPr>
      <w:r w:rsidRPr="005E3370">
        <w:rPr>
          <w:rFonts w:ascii="Trebuchet MS" w:hAnsi="Trebuchet MS"/>
          <w:color w:val="000000"/>
          <w:sz w:val="20"/>
        </w:rPr>
        <w:lastRenderedPageBreak/>
        <w:t>To encourage involvement, participation and co-production from service users</w:t>
      </w:r>
      <w:r w:rsidRPr="0034190C">
        <w:rPr>
          <w:rFonts w:ascii="Trebuchet MS" w:hAnsi="Trebuchet MS"/>
          <w:color w:val="00B050"/>
          <w:sz w:val="20"/>
        </w:rPr>
        <w:t>.</w:t>
      </w:r>
    </w:p>
    <w:p w:rsidR="00663C21" w:rsidRDefault="00663C21" w:rsidP="00663C21">
      <w:pPr>
        <w:rPr>
          <w:rFonts w:ascii="Trebuchet MS" w:hAnsi="Trebuchet MS" w:cs="Arial"/>
          <w:sz w:val="20"/>
          <w:szCs w:val="20"/>
        </w:rPr>
      </w:pPr>
    </w:p>
    <w:p w:rsidR="00663C21" w:rsidRPr="000B27EE" w:rsidRDefault="00663C21" w:rsidP="00663C21">
      <w:pPr>
        <w:rPr>
          <w:rFonts w:ascii="Trebuchet MS" w:hAnsi="Trebuchet MS" w:cs="Arial"/>
          <w:sz w:val="20"/>
          <w:szCs w:val="20"/>
        </w:rPr>
      </w:pPr>
      <w:proofErr w:type="gramStart"/>
      <w:r>
        <w:rPr>
          <w:rFonts w:ascii="Trebuchet MS" w:hAnsi="Trebuchet MS" w:cs="Arial"/>
          <w:sz w:val="20"/>
          <w:szCs w:val="20"/>
        </w:rPr>
        <w:t>To participate in the collection of data and the preparation of statistical records for project reporting purposes.</w:t>
      </w:r>
      <w:proofErr w:type="gramEnd"/>
    </w:p>
    <w:p w:rsidR="00663C21" w:rsidRPr="00FE7FB9" w:rsidRDefault="00663C21" w:rsidP="00663C21">
      <w:pPr>
        <w:rPr>
          <w:rFonts w:ascii="Trebuchet MS" w:hAnsi="Trebuchet MS" w:cs="Arial"/>
          <w:sz w:val="20"/>
          <w:szCs w:val="20"/>
        </w:rPr>
      </w:pPr>
    </w:p>
    <w:p w:rsidR="00CD4620" w:rsidRPr="00B34B64" w:rsidRDefault="00CD4620" w:rsidP="00CD4620">
      <w:pPr>
        <w:jc w:val="both"/>
        <w:rPr>
          <w:rFonts w:ascii="Trebuchet MS" w:hAnsi="Trebuchet MS"/>
          <w:sz w:val="20"/>
          <w:szCs w:val="20"/>
        </w:rPr>
      </w:pPr>
      <w:proofErr w:type="gramStart"/>
      <w:r w:rsidRPr="00B34B64">
        <w:rPr>
          <w:rFonts w:ascii="Trebuchet MS" w:hAnsi="Trebuchet MS"/>
          <w:sz w:val="20"/>
          <w:szCs w:val="20"/>
        </w:rPr>
        <w:t>To understand and adhere to the principles, policies and procedures of effective adult safeguarding.</w:t>
      </w:r>
      <w:proofErr w:type="gramEnd"/>
    </w:p>
    <w:p w:rsidR="00663C21" w:rsidRPr="00FE7FB9" w:rsidRDefault="00663C21" w:rsidP="00663C21">
      <w:pPr>
        <w:rPr>
          <w:rFonts w:ascii="Trebuchet MS" w:hAnsi="Trebuchet MS" w:cs="Arial"/>
          <w:sz w:val="20"/>
          <w:szCs w:val="20"/>
        </w:rPr>
      </w:pPr>
    </w:p>
    <w:p w:rsidR="00663C21" w:rsidRPr="000B27EE" w:rsidRDefault="00663C21" w:rsidP="00663C21">
      <w:pPr>
        <w:rPr>
          <w:rFonts w:ascii="Trebuchet MS" w:hAnsi="Trebuchet MS" w:cs="Arial"/>
          <w:b/>
          <w:sz w:val="20"/>
          <w:szCs w:val="20"/>
        </w:rPr>
      </w:pPr>
      <w:r w:rsidRPr="000B27EE">
        <w:rPr>
          <w:rFonts w:ascii="Trebuchet MS" w:hAnsi="Trebuchet MS" w:cs="Arial"/>
          <w:b/>
          <w:sz w:val="20"/>
          <w:szCs w:val="20"/>
        </w:rPr>
        <w:t>Over arching duties</w:t>
      </w:r>
    </w:p>
    <w:p w:rsidR="00663C21" w:rsidRPr="00FE7FB9"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r w:rsidRPr="00FE7FB9">
        <w:rPr>
          <w:rFonts w:ascii="Trebuchet MS" w:hAnsi="Trebuchet MS" w:cs="Arial"/>
          <w:sz w:val="20"/>
          <w:szCs w:val="20"/>
        </w:rPr>
        <w:t>To plan own work and ensure its completion including all direct service provision, organisational duties and all necessary record-keeping and reports.</w:t>
      </w:r>
    </w:p>
    <w:p w:rsidR="00663C21"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r w:rsidRPr="00FE7FB9">
        <w:rPr>
          <w:rFonts w:ascii="Trebuchet MS" w:hAnsi="Trebuchet MS" w:cs="Arial"/>
          <w:sz w:val="20"/>
          <w:szCs w:val="20"/>
        </w:rPr>
        <w:t>To maintain appropriate records and administration systems to ensure services are efficient and effective.</w:t>
      </w:r>
    </w:p>
    <w:p w:rsidR="00663C21"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proofErr w:type="gramStart"/>
      <w:r w:rsidRPr="00FE7FB9">
        <w:rPr>
          <w:rFonts w:ascii="Trebuchet MS" w:hAnsi="Trebuchet MS" w:cs="Arial"/>
          <w:sz w:val="20"/>
          <w:szCs w:val="20"/>
        </w:rPr>
        <w:t>Throughout all work to foster appropriate relationships with service-users, colleagues and external agencies.</w:t>
      </w:r>
      <w:proofErr w:type="gramEnd"/>
    </w:p>
    <w:p w:rsidR="00663C21"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r w:rsidRPr="00FE7FB9">
        <w:rPr>
          <w:rFonts w:ascii="Trebuchet MS" w:hAnsi="Trebuchet MS" w:cs="Arial"/>
          <w:sz w:val="20"/>
          <w:szCs w:val="20"/>
        </w:rPr>
        <w:t>To work at all times within the agreed policies and working practices of The Whitechapel Centre</w:t>
      </w:r>
      <w:r w:rsidR="003C58AB">
        <w:rPr>
          <w:rFonts w:ascii="Trebuchet MS" w:hAnsi="Trebuchet MS" w:cs="Arial"/>
          <w:sz w:val="20"/>
          <w:szCs w:val="20"/>
        </w:rPr>
        <w:t>.</w:t>
      </w:r>
    </w:p>
    <w:p w:rsidR="00663C21"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proofErr w:type="gramStart"/>
      <w:r w:rsidRPr="00FE7FB9">
        <w:rPr>
          <w:rFonts w:ascii="Trebuchet MS" w:hAnsi="Trebuchet MS" w:cs="Arial"/>
          <w:sz w:val="20"/>
          <w:szCs w:val="20"/>
        </w:rPr>
        <w:t>When deemed appropriate by Whitechapel Management to take the lead role in various</w:t>
      </w:r>
      <w:r>
        <w:rPr>
          <w:rFonts w:ascii="Trebuchet MS" w:hAnsi="Trebuchet MS" w:cs="Arial"/>
          <w:sz w:val="20"/>
          <w:szCs w:val="20"/>
        </w:rPr>
        <w:t xml:space="preserve"> work and organisational duties including the </w:t>
      </w:r>
      <w:r w:rsidRPr="00FE7FB9">
        <w:rPr>
          <w:rFonts w:ascii="Trebuchet MS" w:hAnsi="Trebuchet MS" w:cs="Arial"/>
          <w:sz w:val="20"/>
          <w:szCs w:val="20"/>
        </w:rPr>
        <w:t>training and induction of staff.</w:t>
      </w:r>
      <w:proofErr w:type="gramEnd"/>
      <w:r>
        <w:rPr>
          <w:rFonts w:ascii="Trebuchet MS" w:hAnsi="Trebuchet MS" w:cs="Arial"/>
          <w:sz w:val="20"/>
          <w:szCs w:val="20"/>
        </w:rPr>
        <w:t xml:space="preserve">  </w:t>
      </w:r>
    </w:p>
    <w:p w:rsidR="00663C21" w:rsidRPr="00FE7FB9"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r w:rsidRPr="00FE7FB9">
        <w:rPr>
          <w:rFonts w:ascii="Trebuchet MS" w:hAnsi="Trebuchet MS" w:cs="Arial"/>
          <w:sz w:val="20"/>
          <w:szCs w:val="20"/>
        </w:rPr>
        <w:t xml:space="preserve">The post holder will normally undertake duties as per their job description.  S/he will on occasion, and in necessary circumstances, be called upon to work </w:t>
      </w:r>
      <w:r>
        <w:rPr>
          <w:rFonts w:ascii="Trebuchet MS" w:hAnsi="Trebuchet MS" w:cs="Arial"/>
          <w:sz w:val="20"/>
          <w:szCs w:val="20"/>
        </w:rPr>
        <w:t xml:space="preserve">in other sections of the organisation or </w:t>
      </w:r>
      <w:r w:rsidRPr="00FE7FB9">
        <w:rPr>
          <w:rFonts w:ascii="Trebuchet MS" w:hAnsi="Trebuchet MS" w:cs="Arial"/>
          <w:sz w:val="20"/>
          <w:szCs w:val="20"/>
        </w:rPr>
        <w:t xml:space="preserve">in other locations </w:t>
      </w:r>
      <w:r>
        <w:rPr>
          <w:rFonts w:ascii="Trebuchet MS" w:hAnsi="Trebuchet MS" w:cs="Arial"/>
          <w:sz w:val="20"/>
          <w:szCs w:val="20"/>
        </w:rPr>
        <w:t xml:space="preserve">and to undertake other duties commensurate with the job grade and the overall responsibilities of the post </w:t>
      </w:r>
      <w:r w:rsidRPr="00FE7FB9">
        <w:rPr>
          <w:rFonts w:ascii="Trebuchet MS" w:hAnsi="Trebuchet MS" w:cs="Arial"/>
          <w:sz w:val="20"/>
          <w:szCs w:val="20"/>
        </w:rPr>
        <w:t>in order to facilitate the work of The Whitechapel Centre.</w:t>
      </w:r>
    </w:p>
    <w:p w:rsidR="00663C21"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p>
    <w:p w:rsidR="00663C21" w:rsidRPr="00FE7FB9" w:rsidRDefault="00663C21" w:rsidP="00663C21">
      <w:pPr>
        <w:rPr>
          <w:rFonts w:ascii="Trebuchet MS" w:hAnsi="Trebuchet MS" w:cs="Arial"/>
          <w:b/>
          <w:sz w:val="20"/>
          <w:szCs w:val="20"/>
        </w:rPr>
      </w:pPr>
      <w:r w:rsidRPr="00FE7FB9">
        <w:rPr>
          <w:rFonts w:ascii="Trebuchet MS" w:hAnsi="Trebuchet MS" w:cs="Arial"/>
          <w:b/>
          <w:sz w:val="20"/>
          <w:szCs w:val="20"/>
        </w:rPr>
        <w:t>Training</w:t>
      </w:r>
    </w:p>
    <w:p w:rsidR="00663C21" w:rsidRPr="00FE7FB9"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r w:rsidRPr="00FE7FB9">
        <w:rPr>
          <w:rFonts w:ascii="Trebuchet MS" w:hAnsi="Trebuchet MS" w:cs="Arial"/>
          <w:sz w:val="20"/>
          <w:szCs w:val="20"/>
        </w:rPr>
        <w:t>The post holder will be expected to undertake training and retraining throughout employment in this post and will be expected to discuss and identify their training goals, with their line manager, to develop their knowledge base and their ability in their role.</w:t>
      </w:r>
    </w:p>
    <w:p w:rsidR="00663C21" w:rsidRPr="00FE7FB9" w:rsidRDefault="00663C21" w:rsidP="00663C21">
      <w:pPr>
        <w:rPr>
          <w:rFonts w:ascii="Trebuchet MS" w:hAnsi="Trebuchet MS" w:cs="Arial"/>
          <w:sz w:val="20"/>
          <w:szCs w:val="20"/>
        </w:rPr>
      </w:pPr>
    </w:p>
    <w:p w:rsidR="00663C21" w:rsidRDefault="00663C21" w:rsidP="00663C21">
      <w:pPr>
        <w:rPr>
          <w:rFonts w:ascii="Trebuchet MS" w:hAnsi="Trebuchet MS" w:cs="Arial"/>
          <w:b/>
          <w:sz w:val="20"/>
          <w:szCs w:val="20"/>
        </w:rPr>
      </w:pPr>
    </w:p>
    <w:p w:rsidR="00663C21" w:rsidRPr="00FE7FB9" w:rsidRDefault="00663C21" w:rsidP="00663C21">
      <w:pPr>
        <w:rPr>
          <w:rFonts w:ascii="Trebuchet MS" w:hAnsi="Trebuchet MS" w:cs="Arial"/>
          <w:b/>
          <w:sz w:val="20"/>
          <w:szCs w:val="20"/>
        </w:rPr>
      </w:pPr>
      <w:r w:rsidRPr="00FE7FB9">
        <w:rPr>
          <w:rFonts w:ascii="Trebuchet MS" w:hAnsi="Trebuchet MS" w:cs="Arial"/>
          <w:b/>
          <w:sz w:val="20"/>
          <w:szCs w:val="20"/>
        </w:rPr>
        <w:t>Health and Safety</w:t>
      </w:r>
    </w:p>
    <w:p w:rsidR="00663C21" w:rsidRPr="00FE7FB9"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r w:rsidRPr="00FE7FB9">
        <w:rPr>
          <w:rFonts w:ascii="Trebuchet MS" w:hAnsi="Trebuchet MS" w:cs="Arial"/>
          <w:sz w:val="20"/>
          <w:szCs w:val="20"/>
        </w:rPr>
        <w:t xml:space="preserve">Each employee has a duty under the Health and Safety at Work Act (S.7) to take reasonable care of the health and safety of themselves and others at work, whether colleagues, </w:t>
      </w:r>
      <w:r>
        <w:rPr>
          <w:rFonts w:ascii="Trebuchet MS" w:hAnsi="Trebuchet MS" w:cs="Arial"/>
          <w:sz w:val="20"/>
          <w:szCs w:val="20"/>
        </w:rPr>
        <w:t>clients</w:t>
      </w:r>
      <w:r w:rsidRPr="00FE7FB9">
        <w:rPr>
          <w:rFonts w:ascii="Trebuchet MS" w:hAnsi="Trebuchet MS" w:cs="Arial"/>
          <w:sz w:val="20"/>
          <w:szCs w:val="20"/>
        </w:rPr>
        <w:t>, visitors or contractors.</w:t>
      </w:r>
    </w:p>
    <w:p w:rsidR="00663C21" w:rsidRPr="00FE7FB9" w:rsidRDefault="00663C21" w:rsidP="00663C21">
      <w:pPr>
        <w:rPr>
          <w:rFonts w:ascii="Trebuchet MS" w:hAnsi="Trebuchet MS" w:cs="Arial"/>
          <w:sz w:val="20"/>
          <w:szCs w:val="20"/>
        </w:rPr>
      </w:pPr>
    </w:p>
    <w:p w:rsidR="00663C21" w:rsidRDefault="00663C21" w:rsidP="00663C21">
      <w:pPr>
        <w:rPr>
          <w:rFonts w:ascii="Trebuchet MS" w:hAnsi="Trebuchet MS" w:cs="Arial"/>
          <w:b/>
          <w:sz w:val="20"/>
          <w:szCs w:val="20"/>
        </w:rPr>
      </w:pPr>
    </w:p>
    <w:p w:rsidR="00663C21" w:rsidRPr="00FE7FB9" w:rsidRDefault="00663C21" w:rsidP="00663C21">
      <w:pPr>
        <w:rPr>
          <w:rFonts w:ascii="Trebuchet MS" w:hAnsi="Trebuchet MS" w:cs="Arial"/>
          <w:b/>
          <w:sz w:val="20"/>
          <w:szCs w:val="20"/>
        </w:rPr>
      </w:pPr>
      <w:r w:rsidRPr="00FE7FB9">
        <w:rPr>
          <w:rFonts w:ascii="Trebuchet MS" w:hAnsi="Trebuchet MS" w:cs="Arial"/>
          <w:b/>
          <w:sz w:val="20"/>
          <w:szCs w:val="20"/>
        </w:rPr>
        <w:t>Review of this job description</w:t>
      </w:r>
    </w:p>
    <w:p w:rsidR="00663C21" w:rsidRPr="00FE7FB9" w:rsidRDefault="00663C21" w:rsidP="00663C21">
      <w:pPr>
        <w:rPr>
          <w:rFonts w:ascii="Trebuchet MS" w:hAnsi="Trebuchet MS" w:cs="Arial"/>
          <w:sz w:val="20"/>
          <w:szCs w:val="20"/>
        </w:rPr>
      </w:pPr>
    </w:p>
    <w:p w:rsidR="00663C21" w:rsidRPr="00FE7FB9" w:rsidRDefault="00663C21" w:rsidP="00663C21">
      <w:pPr>
        <w:rPr>
          <w:rFonts w:ascii="Trebuchet MS" w:hAnsi="Trebuchet MS" w:cs="Arial"/>
          <w:sz w:val="20"/>
          <w:szCs w:val="20"/>
        </w:rPr>
      </w:pPr>
      <w:r w:rsidRPr="00FE7FB9">
        <w:rPr>
          <w:rFonts w:ascii="Trebuchet MS" w:hAnsi="Trebuchet MS" w:cs="Arial"/>
          <w:sz w:val="20"/>
          <w:szCs w:val="20"/>
        </w:rPr>
        <w:t>The information in this job description may need to change from time to time in light of management or legislative changes.  Before implementation and where appropriate, such changes will be discussed and agreed with you.</w:t>
      </w:r>
    </w:p>
    <w:p w:rsidR="00663C21" w:rsidRPr="00FE7FB9" w:rsidRDefault="00663C21" w:rsidP="00663C21">
      <w:pPr>
        <w:rPr>
          <w:rFonts w:ascii="Trebuchet MS" w:hAnsi="Trebuchet MS" w:cs="Arial"/>
          <w:sz w:val="20"/>
          <w:szCs w:val="20"/>
        </w:rPr>
      </w:pPr>
    </w:p>
    <w:p w:rsidR="00663C21" w:rsidRDefault="00663C21" w:rsidP="00663C21">
      <w:pPr>
        <w:rPr>
          <w:rFonts w:ascii="Trebuchet MS" w:hAnsi="Trebuchet MS" w:cs="Arial"/>
          <w:b/>
          <w:sz w:val="20"/>
          <w:szCs w:val="20"/>
        </w:rPr>
      </w:pPr>
    </w:p>
    <w:p w:rsidR="00663C21" w:rsidRPr="00121247" w:rsidRDefault="00663C21" w:rsidP="00663C21">
      <w:pPr>
        <w:rPr>
          <w:rFonts w:ascii="Trebuchet MS" w:hAnsi="Trebuchet MS" w:cs="Arial"/>
          <w:sz w:val="20"/>
          <w:szCs w:val="20"/>
        </w:rPr>
      </w:pPr>
      <w:r w:rsidRPr="00121247">
        <w:rPr>
          <w:rFonts w:ascii="Trebuchet MS" w:hAnsi="Trebuchet MS" w:cs="Arial"/>
          <w:b/>
          <w:sz w:val="20"/>
          <w:szCs w:val="20"/>
        </w:rPr>
        <w:t>Last updated</w:t>
      </w:r>
      <w:r w:rsidRPr="00121247">
        <w:rPr>
          <w:rFonts w:ascii="Trebuchet MS" w:hAnsi="Trebuchet MS" w:cs="Arial"/>
          <w:sz w:val="20"/>
          <w:szCs w:val="20"/>
        </w:rPr>
        <w:t xml:space="preserve">: </w:t>
      </w:r>
      <w:r w:rsidR="00CD4620">
        <w:rPr>
          <w:rFonts w:ascii="Trebuchet MS" w:hAnsi="Trebuchet MS" w:cs="Arial"/>
          <w:sz w:val="20"/>
          <w:szCs w:val="20"/>
        </w:rPr>
        <w:t>2</w:t>
      </w:r>
      <w:r w:rsidR="00CA45C2">
        <w:rPr>
          <w:rFonts w:ascii="Trebuchet MS" w:hAnsi="Trebuchet MS" w:cs="Arial"/>
          <w:sz w:val="20"/>
          <w:szCs w:val="20"/>
        </w:rPr>
        <w:t>5</w:t>
      </w:r>
      <w:r w:rsidR="00CD4620">
        <w:rPr>
          <w:rFonts w:ascii="Trebuchet MS" w:hAnsi="Trebuchet MS" w:cs="Arial"/>
          <w:sz w:val="20"/>
          <w:szCs w:val="20"/>
        </w:rPr>
        <w:t>.0</w:t>
      </w:r>
      <w:r w:rsidR="00CA45C2">
        <w:rPr>
          <w:rFonts w:ascii="Trebuchet MS" w:hAnsi="Trebuchet MS" w:cs="Arial"/>
          <w:sz w:val="20"/>
          <w:szCs w:val="20"/>
        </w:rPr>
        <w:t>3.22</w:t>
      </w:r>
      <w:bookmarkStart w:id="0" w:name="_GoBack"/>
      <w:bookmarkEnd w:id="0"/>
    </w:p>
    <w:p w:rsidR="00462960" w:rsidRDefault="00462960"/>
    <w:sectPr w:rsidR="00462960" w:rsidSect="00321EA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D9C" w:rsidRDefault="00335D9C">
      <w:r>
        <w:separator/>
      </w:r>
    </w:p>
  </w:endnote>
  <w:endnote w:type="continuationSeparator" w:id="0">
    <w:p w:rsidR="00335D9C" w:rsidRDefault="0033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CF7" w:rsidRPr="000B27EE" w:rsidRDefault="00663C21">
    <w:pPr>
      <w:pStyle w:val="Footer"/>
      <w:rPr>
        <w:rFonts w:ascii="Trebuchet MS" w:hAnsi="Trebuchet MS"/>
        <w:color w:val="808080"/>
        <w:sz w:val="16"/>
        <w:szCs w:val="16"/>
      </w:rPr>
    </w:pPr>
    <w:r w:rsidRPr="000B27EE">
      <w:rPr>
        <w:rFonts w:ascii="Trebuchet MS" w:hAnsi="Trebuchet MS"/>
        <w:color w:val="808080"/>
        <w:sz w:val="16"/>
        <w:szCs w:val="16"/>
      </w:rPr>
      <w:t xml:space="preserve">Page </w:t>
    </w:r>
    <w:r w:rsidRPr="000B27EE">
      <w:rPr>
        <w:rFonts w:ascii="Trebuchet MS" w:hAnsi="Trebuchet MS"/>
        <w:color w:val="808080"/>
        <w:sz w:val="16"/>
        <w:szCs w:val="16"/>
      </w:rPr>
      <w:fldChar w:fldCharType="begin"/>
    </w:r>
    <w:r w:rsidRPr="000B27EE">
      <w:rPr>
        <w:rFonts w:ascii="Trebuchet MS" w:hAnsi="Trebuchet MS"/>
        <w:color w:val="808080"/>
        <w:sz w:val="16"/>
        <w:szCs w:val="16"/>
      </w:rPr>
      <w:instrText xml:space="preserve"> PAGE </w:instrText>
    </w:r>
    <w:r w:rsidRPr="000B27EE">
      <w:rPr>
        <w:rFonts w:ascii="Trebuchet MS" w:hAnsi="Trebuchet MS"/>
        <w:color w:val="808080"/>
        <w:sz w:val="16"/>
        <w:szCs w:val="16"/>
      </w:rPr>
      <w:fldChar w:fldCharType="separate"/>
    </w:r>
    <w:r w:rsidR="00CA45C2">
      <w:rPr>
        <w:rFonts w:ascii="Trebuchet MS" w:hAnsi="Trebuchet MS"/>
        <w:noProof/>
        <w:color w:val="808080"/>
        <w:sz w:val="16"/>
        <w:szCs w:val="16"/>
      </w:rPr>
      <w:t>2</w:t>
    </w:r>
    <w:r w:rsidRPr="000B27EE">
      <w:rPr>
        <w:rFonts w:ascii="Trebuchet MS" w:hAnsi="Trebuchet MS"/>
        <w:color w:val="808080"/>
        <w:sz w:val="16"/>
        <w:szCs w:val="16"/>
      </w:rPr>
      <w:fldChar w:fldCharType="end"/>
    </w:r>
    <w:r w:rsidRPr="000B27EE">
      <w:rPr>
        <w:rFonts w:ascii="Trebuchet MS" w:hAnsi="Trebuchet MS"/>
        <w:color w:val="808080"/>
        <w:sz w:val="16"/>
        <w:szCs w:val="16"/>
      </w:rPr>
      <w:t xml:space="preserve"> of </w:t>
    </w:r>
    <w:r w:rsidRPr="000B27EE">
      <w:rPr>
        <w:rFonts w:ascii="Trebuchet MS" w:hAnsi="Trebuchet MS"/>
        <w:color w:val="808080"/>
        <w:sz w:val="16"/>
        <w:szCs w:val="16"/>
      </w:rPr>
      <w:fldChar w:fldCharType="begin"/>
    </w:r>
    <w:r w:rsidRPr="000B27EE">
      <w:rPr>
        <w:rFonts w:ascii="Trebuchet MS" w:hAnsi="Trebuchet MS"/>
        <w:color w:val="808080"/>
        <w:sz w:val="16"/>
        <w:szCs w:val="16"/>
      </w:rPr>
      <w:instrText xml:space="preserve"> NUMPAGES </w:instrText>
    </w:r>
    <w:r w:rsidRPr="000B27EE">
      <w:rPr>
        <w:rFonts w:ascii="Trebuchet MS" w:hAnsi="Trebuchet MS"/>
        <w:color w:val="808080"/>
        <w:sz w:val="16"/>
        <w:szCs w:val="16"/>
      </w:rPr>
      <w:fldChar w:fldCharType="separate"/>
    </w:r>
    <w:r w:rsidR="00CA45C2">
      <w:rPr>
        <w:rFonts w:ascii="Trebuchet MS" w:hAnsi="Trebuchet MS"/>
        <w:noProof/>
        <w:color w:val="808080"/>
        <w:sz w:val="16"/>
        <w:szCs w:val="16"/>
      </w:rPr>
      <w:t>2</w:t>
    </w:r>
    <w:r w:rsidRPr="000B27EE">
      <w:rPr>
        <w:rFonts w:ascii="Trebuchet MS" w:hAnsi="Trebuchet MS"/>
        <w:color w:val="808080"/>
        <w:sz w:val="16"/>
        <w:szCs w:val="16"/>
      </w:rPr>
      <w:fldChar w:fldCharType="end"/>
    </w:r>
    <w:r w:rsidRPr="000B27EE">
      <w:rPr>
        <w:rFonts w:ascii="Trebuchet MS" w:hAnsi="Trebuchet MS"/>
        <w:color w:val="808080"/>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D9C" w:rsidRDefault="00335D9C">
      <w:r>
        <w:separator/>
      </w:r>
    </w:p>
  </w:footnote>
  <w:footnote w:type="continuationSeparator" w:id="0">
    <w:p w:rsidR="00335D9C" w:rsidRDefault="00335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21"/>
    <w:rsid w:val="001F0087"/>
    <w:rsid w:val="00335D9C"/>
    <w:rsid w:val="003C58AB"/>
    <w:rsid w:val="004003AF"/>
    <w:rsid w:val="00462960"/>
    <w:rsid w:val="00663C21"/>
    <w:rsid w:val="006F4A27"/>
    <w:rsid w:val="007E7387"/>
    <w:rsid w:val="00BE3202"/>
    <w:rsid w:val="00CA45C2"/>
    <w:rsid w:val="00CD4620"/>
    <w:rsid w:val="00CE1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C21"/>
    <w:rPr>
      <w:color w:val="0000FF"/>
      <w:u w:val="single"/>
    </w:rPr>
  </w:style>
  <w:style w:type="paragraph" w:styleId="Footer">
    <w:name w:val="footer"/>
    <w:basedOn w:val="Normal"/>
    <w:link w:val="FooterChar"/>
    <w:rsid w:val="00663C21"/>
    <w:pPr>
      <w:tabs>
        <w:tab w:val="center" w:pos="4320"/>
        <w:tab w:val="right" w:pos="8640"/>
      </w:tabs>
    </w:pPr>
  </w:style>
  <w:style w:type="character" w:customStyle="1" w:styleId="FooterChar">
    <w:name w:val="Footer Char"/>
    <w:basedOn w:val="DefaultParagraphFont"/>
    <w:link w:val="Footer"/>
    <w:rsid w:val="00663C21"/>
    <w:rPr>
      <w:rFonts w:ascii="Times New Roman" w:eastAsia="Times New Roman" w:hAnsi="Times New Roman" w:cs="Times New Roman"/>
      <w:sz w:val="24"/>
      <w:szCs w:val="24"/>
      <w:lang w:eastAsia="en-GB"/>
    </w:rPr>
  </w:style>
  <w:style w:type="paragraph" w:styleId="Revision">
    <w:name w:val="Revision"/>
    <w:hidden/>
    <w:uiPriority w:val="99"/>
    <w:semiHidden/>
    <w:rsid w:val="007E738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387"/>
    <w:rPr>
      <w:rFonts w:ascii="Tahoma" w:hAnsi="Tahoma" w:cs="Tahoma"/>
      <w:sz w:val="16"/>
      <w:szCs w:val="16"/>
    </w:rPr>
  </w:style>
  <w:style w:type="character" w:customStyle="1" w:styleId="BalloonTextChar">
    <w:name w:val="Balloon Text Char"/>
    <w:basedOn w:val="DefaultParagraphFont"/>
    <w:link w:val="BalloonText"/>
    <w:uiPriority w:val="99"/>
    <w:semiHidden/>
    <w:rsid w:val="007E7387"/>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C2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3C21"/>
    <w:rPr>
      <w:color w:val="0000FF"/>
      <w:u w:val="single"/>
    </w:rPr>
  </w:style>
  <w:style w:type="paragraph" w:styleId="Footer">
    <w:name w:val="footer"/>
    <w:basedOn w:val="Normal"/>
    <w:link w:val="FooterChar"/>
    <w:rsid w:val="00663C21"/>
    <w:pPr>
      <w:tabs>
        <w:tab w:val="center" w:pos="4320"/>
        <w:tab w:val="right" w:pos="8640"/>
      </w:tabs>
    </w:pPr>
  </w:style>
  <w:style w:type="character" w:customStyle="1" w:styleId="FooterChar">
    <w:name w:val="Footer Char"/>
    <w:basedOn w:val="DefaultParagraphFont"/>
    <w:link w:val="Footer"/>
    <w:rsid w:val="00663C21"/>
    <w:rPr>
      <w:rFonts w:ascii="Times New Roman" w:eastAsia="Times New Roman" w:hAnsi="Times New Roman" w:cs="Times New Roman"/>
      <w:sz w:val="24"/>
      <w:szCs w:val="24"/>
      <w:lang w:eastAsia="en-GB"/>
    </w:rPr>
  </w:style>
  <w:style w:type="paragraph" w:styleId="Revision">
    <w:name w:val="Revision"/>
    <w:hidden/>
    <w:uiPriority w:val="99"/>
    <w:semiHidden/>
    <w:rsid w:val="007E7387"/>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E7387"/>
    <w:rPr>
      <w:rFonts w:ascii="Tahoma" w:hAnsi="Tahoma" w:cs="Tahoma"/>
      <w:sz w:val="16"/>
      <w:szCs w:val="16"/>
    </w:rPr>
  </w:style>
  <w:style w:type="character" w:customStyle="1" w:styleId="BalloonTextChar">
    <w:name w:val="Balloon Text Char"/>
    <w:basedOn w:val="DefaultParagraphFont"/>
    <w:link w:val="BalloonText"/>
    <w:uiPriority w:val="99"/>
    <w:semiHidden/>
    <w:rsid w:val="007E7387"/>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isclosure.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Bulmer</dc:creator>
  <cp:lastModifiedBy>Judith Bulmer</cp:lastModifiedBy>
  <cp:revision>4</cp:revision>
  <dcterms:created xsi:type="dcterms:W3CDTF">2021-01-04T16:24:00Z</dcterms:created>
  <dcterms:modified xsi:type="dcterms:W3CDTF">2022-03-25T17:01:00Z</dcterms:modified>
</cp:coreProperties>
</file>